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276225</wp:posOffset>
            </wp:positionH>
            <wp:positionV relativeFrom="paragraph">
              <wp:posOffset>-194309</wp:posOffset>
            </wp:positionV>
            <wp:extent cx="1599565" cy="1813560"/>
            <wp:effectExtent b="0" l="0" r="0" t="0"/>
            <wp:wrapSquare wrapText="bothSides" distB="0" distT="0" distL="0" distR="0"/>
            <wp:docPr descr="NAZ BW Swifty" id="2" name="image2.png"/>
            <a:graphic>
              <a:graphicData uri="http://schemas.openxmlformats.org/drawingml/2006/picture">
                <pic:pic>
                  <pic:nvPicPr>
                    <pic:cNvPr descr="NAZ BW Swifty" id="0" name="image2.png"/>
                    <pic:cNvPicPr preferRelativeResize="0"/>
                  </pic:nvPicPr>
                  <pic:blipFill>
                    <a:blip r:embed="rId6"/>
                    <a:srcRect b="0" l="0" r="0" t="0"/>
                    <a:stretch>
                      <a:fillRect/>
                    </a:stretch>
                  </pic:blipFill>
                  <pic:spPr>
                    <a:xfrm>
                      <a:off x="0" y="0"/>
                      <a:ext cx="1599565" cy="1813560"/>
                    </a:xfrm>
                    <a:prstGeom prst="rect"/>
                    <a:ln/>
                  </pic:spPr>
                </pic:pic>
              </a:graphicData>
            </a:graphic>
          </wp:anchor>
        </w:drawing>
      </w:r>
    </w:p>
    <w:p w:rsidR="00000000" w:rsidDel="00000000" w:rsidP="00000000" w:rsidRDefault="00000000" w:rsidRPr="00000000" w14:paraId="00000001">
      <w:pPr>
        <w:ind w:left="2340"/>
        <w:rPr/>
      </w:pPr>
      <w:r w:rsidDel="00000000" w:rsidR="00000000" w:rsidRPr="00000000">
        <w:rPr>
          <w:rtl w:val="0"/>
        </w:rPr>
      </w:r>
    </w:p>
    <w:p w:rsidR="00000000" w:rsidDel="00000000" w:rsidP="00000000" w:rsidRDefault="00000000" w:rsidRPr="00000000" w14:paraId="00000002">
      <w:pPr>
        <w:pStyle w:val="Title"/>
        <w:ind w:left="2340"/>
        <w:rPr>
          <w:rFonts w:ascii="Arial" w:cs="Arial" w:eastAsia="Arial" w:hAnsi="Arial"/>
          <w:color w:val="0070c0"/>
        </w:rPr>
      </w:pPr>
      <w:r w:rsidDel="00000000" w:rsidR="00000000" w:rsidRPr="00000000">
        <w:rPr>
          <w:rFonts w:ascii="Arial" w:cs="Arial" w:eastAsia="Arial" w:hAnsi="Arial"/>
          <w:color w:val="0070c0"/>
          <w:rtl w:val="0"/>
        </w:rPr>
        <w:t xml:space="preserve">Nazareth Independent School District</w:t>
      </w:r>
    </w:p>
    <w:p w:rsidR="00000000" w:rsidDel="00000000" w:rsidP="00000000" w:rsidRDefault="00000000" w:rsidRPr="00000000" w14:paraId="00000003">
      <w:pPr>
        <w:ind w:left="2340"/>
        <w:jc w:val="center"/>
        <w:rPr>
          <w:color w:val="0070c0"/>
          <w:sz w:val="24"/>
          <w:szCs w:val="24"/>
        </w:rPr>
      </w:pPr>
      <w:r w:rsidDel="00000000" w:rsidR="00000000" w:rsidRPr="00000000">
        <w:rPr>
          <w:color w:val="0070c0"/>
          <w:sz w:val="24"/>
          <w:szCs w:val="24"/>
          <w:rtl w:val="0"/>
        </w:rPr>
        <w:t xml:space="preserve"> 101 South 1</w:t>
      </w:r>
      <w:r w:rsidDel="00000000" w:rsidR="00000000" w:rsidRPr="00000000">
        <w:rPr>
          <w:color w:val="0070c0"/>
          <w:sz w:val="24"/>
          <w:szCs w:val="24"/>
          <w:vertAlign w:val="superscript"/>
          <w:rtl w:val="0"/>
        </w:rPr>
        <w:t xml:space="preserve">st</w:t>
      </w:r>
      <w:r w:rsidDel="00000000" w:rsidR="00000000" w:rsidRPr="00000000">
        <w:rPr>
          <w:color w:val="0070c0"/>
          <w:sz w:val="24"/>
          <w:szCs w:val="24"/>
          <w:rtl w:val="0"/>
        </w:rPr>
        <w:t xml:space="preserve"> Street • PO Box 189 </w:t>
      </w:r>
    </w:p>
    <w:p w:rsidR="00000000" w:rsidDel="00000000" w:rsidP="00000000" w:rsidRDefault="00000000" w:rsidRPr="00000000" w14:paraId="00000004">
      <w:pPr>
        <w:tabs>
          <w:tab w:val="left" w:pos="4930"/>
        </w:tabs>
        <w:spacing w:line="360" w:lineRule="auto"/>
        <w:ind w:left="2340"/>
        <w:jc w:val="center"/>
        <w:rPr>
          <w:color w:val="0070c0"/>
          <w:sz w:val="24"/>
          <w:szCs w:val="24"/>
        </w:rPr>
      </w:pPr>
      <w:r w:rsidDel="00000000" w:rsidR="00000000" w:rsidRPr="00000000">
        <w:rPr>
          <w:color w:val="0070c0"/>
          <w:sz w:val="24"/>
          <w:szCs w:val="24"/>
          <w:rtl w:val="0"/>
        </w:rPr>
        <w:t xml:space="preserve">Nazareth, Texas 79063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228600</wp:posOffset>
                </wp:positionV>
                <wp:extent cx="1012825" cy="12700"/>
                <wp:effectExtent b="0" l="0" r="0" t="0"/>
                <wp:wrapNone/>
                <wp:docPr id="1" name=""/>
                <a:graphic>
                  <a:graphicData uri="http://schemas.microsoft.com/office/word/2010/wordprocessingShape">
                    <wps:wsp>
                      <wps:cNvCnPr/>
                      <wps:spPr>
                        <a:xfrm>
                          <a:off x="4839588" y="3780000"/>
                          <a:ext cx="10128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228600</wp:posOffset>
                </wp:positionV>
                <wp:extent cx="101282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12825" cy="12700"/>
                        </a:xfrm>
                        <a:prstGeom prst="rect"/>
                        <a:ln/>
                      </pic:spPr>
                    </pic:pic>
                  </a:graphicData>
                </a:graphic>
              </wp:anchor>
            </w:drawing>
          </mc:Fallback>
        </mc:AlternateContent>
      </w:r>
    </w:p>
    <w:p w:rsidR="00000000" w:rsidDel="00000000" w:rsidP="00000000" w:rsidRDefault="00000000" w:rsidRPr="00000000" w14:paraId="00000005">
      <w:pPr>
        <w:tabs>
          <w:tab w:val="center" w:pos="6670"/>
        </w:tabs>
        <w:ind w:left="2340"/>
        <w:rPr>
          <w:sz w:val="24"/>
          <w:szCs w:val="24"/>
        </w:rPr>
      </w:pPr>
      <w:r w:rsidDel="00000000" w:rsidR="00000000" w:rsidRPr="00000000">
        <w:rPr>
          <w:color w:val="0070c0"/>
          <w:sz w:val="24"/>
          <w:szCs w:val="24"/>
          <w:rtl w:val="0"/>
        </w:rPr>
        <w:tab/>
        <w:t xml:space="preserve">Phone: 806-945-2231 • FAX: 806-945-2431</w:t>
      </w:r>
      <w:r w:rsidDel="00000000" w:rsidR="00000000" w:rsidRPr="00000000">
        <w:rPr>
          <w:sz w:val="24"/>
          <w:szCs w:val="24"/>
          <w:rtl w:val="0"/>
        </w:rPr>
        <w:t xml:space="preserve"> </w:t>
      </w:r>
    </w:p>
    <w:p w:rsidR="00000000" w:rsidDel="00000000" w:rsidP="00000000" w:rsidRDefault="00000000" w:rsidRPr="00000000" w14:paraId="00000006">
      <w:pPr>
        <w:ind w:left="2340"/>
        <w:rPr>
          <w:color w:val="f99640"/>
        </w:rPr>
      </w:pPr>
      <w:r w:rsidDel="00000000" w:rsidR="00000000" w:rsidRPr="00000000">
        <w:rPr>
          <w:color w:val="f99640"/>
          <w:rtl w:val="0"/>
        </w:rPr>
        <w:t xml:space="preserve"> </w:t>
      </w:r>
    </w:p>
    <w:p w:rsidR="00000000" w:rsidDel="00000000" w:rsidP="00000000" w:rsidRDefault="00000000" w:rsidRPr="00000000" w14:paraId="00000007">
      <w:pPr>
        <w:ind w:left="2340"/>
        <w:rPr/>
      </w:pPr>
      <w:r w:rsidDel="00000000" w:rsidR="00000000" w:rsidRPr="00000000">
        <w:rPr>
          <w:rtl w:val="0"/>
        </w:rPr>
      </w:r>
    </w:p>
    <w:p w:rsidR="00000000" w:rsidDel="00000000" w:rsidP="00000000" w:rsidRDefault="00000000" w:rsidRPr="00000000" w14:paraId="00000008">
      <w:pPr>
        <w:ind w:left="2340"/>
        <w:rPr/>
      </w:pPr>
      <w:r w:rsidDel="00000000" w:rsidR="00000000" w:rsidRPr="00000000">
        <w:rPr>
          <w:rtl w:val="0"/>
        </w:rPr>
      </w:r>
    </w:p>
    <w:p w:rsidR="00000000" w:rsidDel="00000000" w:rsidP="00000000" w:rsidRDefault="00000000" w:rsidRPr="00000000" w14:paraId="00000009">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righ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6, 2019</w:t>
      </w:r>
    </w:p>
    <w:p w:rsidR="00000000" w:rsidDel="00000000" w:rsidP="00000000" w:rsidRDefault="00000000" w:rsidRPr="00000000" w14:paraId="0000000B">
      <w:pPr>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Dear Parent or Guardian,</w:t>
      </w:r>
      <w:r w:rsidDel="00000000" w:rsidR="00000000" w:rsidRPr="00000000">
        <w:rPr>
          <w:rtl w:val="0"/>
        </w:rPr>
      </w:r>
    </w:p>
    <w:p w:rsidR="00000000" w:rsidDel="00000000" w:rsidP="00000000" w:rsidRDefault="00000000" w:rsidRPr="00000000" w14:paraId="0000000E">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Nazareth Independent School District is seeking nominations for gifted and talented students.  Gifted and talented students are those who perform at or show potential for performing at a remarkably high level of accomplishment when compared to others of the same age, experience, or environment, and who exhibit high performance capability in an intellectual, creative, or artistic area or who excel in a specific academic field.</w:t>
      </w:r>
      <w:r w:rsidDel="00000000" w:rsidR="00000000" w:rsidRPr="00000000">
        <w:rPr>
          <w:rtl w:val="0"/>
        </w:rPr>
      </w:r>
    </w:p>
    <w:p w:rsidR="00000000" w:rsidDel="00000000" w:rsidP="00000000" w:rsidRDefault="00000000" w:rsidRPr="00000000" w14:paraId="00000010">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The gifted and talented (GT) program of Nazareth Independent School District is dedicated to providing the most appropriate educational services for gifted and talented students in grades K-12</w:t>
      </w:r>
      <w:r w:rsidDel="00000000" w:rsidR="00000000" w:rsidRPr="00000000">
        <w:rPr>
          <w:rtl w:val="0"/>
        </w:rPr>
      </w:r>
    </w:p>
    <w:p w:rsidR="00000000" w:rsidDel="00000000" w:rsidP="00000000" w:rsidRDefault="00000000" w:rsidRPr="00000000" w14:paraId="00000012">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Elementary GT students in grades K-5 are served through differentiation of classroom instruction.  </w:t>
      </w:r>
      <w:r w:rsidDel="00000000" w:rsidR="00000000" w:rsidRPr="00000000">
        <w:rPr>
          <w:rtl w:val="0"/>
        </w:rPr>
      </w:r>
    </w:p>
    <w:p w:rsidR="00000000" w:rsidDel="00000000" w:rsidP="00000000" w:rsidRDefault="00000000" w:rsidRPr="00000000" w14:paraId="00000014">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Secondary GT students in grades 6-12 are served through dual credit and Advanced Placement courses as well as classroom differentiation.</w:t>
      </w:r>
      <w:r w:rsidDel="00000000" w:rsidR="00000000" w:rsidRPr="00000000">
        <w:rPr>
          <w:rtl w:val="0"/>
        </w:rPr>
      </w:r>
    </w:p>
    <w:p w:rsidR="00000000" w:rsidDel="00000000" w:rsidP="00000000" w:rsidRDefault="00000000" w:rsidRPr="00000000" w14:paraId="00000016">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Nazareth ISD identifies students as gifted and talented through the following process:</w:t>
      </w:r>
      <w:r w:rsidDel="00000000" w:rsidR="00000000" w:rsidRPr="00000000">
        <w:rPr>
          <w:rtl w:val="0"/>
        </w:rPr>
      </w:r>
    </w:p>
    <w:p w:rsidR="00000000" w:rsidDel="00000000" w:rsidP="00000000" w:rsidRDefault="00000000" w:rsidRPr="00000000" w14:paraId="00000018">
      <w:pPr>
        <w:numPr>
          <w:ilvl w:val="0"/>
          <w:numId w:val="1"/>
        </w:numPr>
        <w:ind w:left="1080" w:hanging="360"/>
        <w:rPr>
          <w:rFonts w:ascii="Times New Roman" w:cs="Times New Roman" w:eastAsia="Times New Roman" w:hAnsi="Times New Roman"/>
          <w:color w:val="000000"/>
        </w:rPr>
      </w:pPr>
      <w:r w:rsidDel="00000000" w:rsidR="00000000" w:rsidRPr="00000000">
        <w:rPr>
          <w:color w:val="000000"/>
          <w:sz w:val="24"/>
          <w:szCs w:val="24"/>
          <w:rtl w:val="0"/>
        </w:rPr>
        <w:t xml:space="preserve">An adult or student may nominate students.  Forms are available in each campus office.</w:t>
      </w:r>
      <w:r w:rsidDel="00000000" w:rsidR="00000000" w:rsidRPr="00000000">
        <w:rPr>
          <w:rtl w:val="0"/>
        </w:rPr>
      </w:r>
    </w:p>
    <w:p w:rsidR="00000000" w:rsidDel="00000000" w:rsidP="00000000" w:rsidRDefault="00000000" w:rsidRPr="00000000" w14:paraId="00000019">
      <w:pPr>
        <w:numPr>
          <w:ilvl w:val="0"/>
          <w:numId w:val="1"/>
        </w:numPr>
        <w:ind w:left="1080" w:hanging="360"/>
        <w:rPr>
          <w:rFonts w:ascii="Times New Roman" w:cs="Times New Roman" w:eastAsia="Times New Roman" w:hAnsi="Times New Roman"/>
          <w:color w:val="000000"/>
        </w:rPr>
      </w:pPr>
      <w:r w:rsidDel="00000000" w:rsidR="00000000" w:rsidRPr="00000000">
        <w:rPr>
          <w:color w:val="000000"/>
          <w:sz w:val="24"/>
          <w:szCs w:val="24"/>
          <w:rtl w:val="0"/>
        </w:rPr>
        <w:t xml:space="preserve">Nominated students will be evaluated using a variety of information and testing procedures.</w:t>
      </w:r>
      <w:r w:rsidDel="00000000" w:rsidR="00000000" w:rsidRPr="00000000">
        <w:rPr>
          <w:rtl w:val="0"/>
        </w:rPr>
      </w:r>
    </w:p>
    <w:p w:rsidR="00000000" w:rsidDel="00000000" w:rsidP="00000000" w:rsidRDefault="00000000" w:rsidRPr="00000000" w14:paraId="0000001A">
      <w:pPr>
        <w:numPr>
          <w:ilvl w:val="0"/>
          <w:numId w:val="1"/>
        </w:numPr>
        <w:ind w:left="1080" w:hanging="360"/>
        <w:rPr>
          <w:rFonts w:ascii="Times New Roman" w:cs="Times New Roman" w:eastAsia="Times New Roman" w:hAnsi="Times New Roman"/>
          <w:color w:val="000000"/>
        </w:rPr>
      </w:pPr>
      <w:r w:rsidDel="00000000" w:rsidR="00000000" w:rsidRPr="00000000">
        <w:rPr>
          <w:color w:val="000000"/>
          <w:sz w:val="24"/>
          <w:szCs w:val="24"/>
          <w:rtl w:val="0"/>
        </w:rPr>
        <w:t xml:space="preserve">Campus GT committees will meet to evaluate the student’s matrix following district guidelines. The committee may recommend further screening with parental permission.</w:t>
      </w:r>
      <w:r w:rsidDel="00000000" w:rsidR="00000000" w:rsidRPr="00000000">
        <w:rPr>
          <w:rtl w:val="0"/>
        </w:rPr>
      </w:r>
    </w:p>
    <w:p w:rsidR="00000000" w:rsidDel="00000000" w:rsidP="00000000" w:rsidRDefault="00000000" w:rsidRPr="00000000" w14:paraId="0000001B">
      <w:pPr>
        <w:numPr>
          <w:ilvl w:val="0"/>
          <w:numId w:val="1"/>
        </w:numPr>
        <w:ind w:left="1080" w:hanging="360"/>
        <w:rPr>
          <w:rFonts w:ascii="Times New Roman" w:cs="Times New Roman" w:eastAsia="Times New Roman" w:hAnsi="Times New Roman"/>
          <w:color w:val="000000"/>
        </w:rPr>
      </w:pPr>
      <w:r w:rsidDel="00000000" w:rsidR="00000000" w:rsidRPr="00000000">
        <w:rPr>
          <w:color w:val="000000"/>
          <w:sz w:val="24"/>
          <w:szCs w:val="24"/>
          <w:rtl w:val="0"/>
        </w:rPr>
        <w:t xml:space="preserve">Parents will be notified concerning placement or non-placement.</w:t>
      </w:r>
      <w:r w:rsidDel="00000000" w:rsidR="00000000" w:rsidRPr="00000000">
        <w:rPr>
          <w:rtl w:val="0"/>
        </w:rPr>
      </w:r>
    </w:p>
    <w:p w:rsidR="00000000" w:rsidDel="00000000" w:rsidP="00000000" w:rsidRDefault="00000000" w:rsidRPr="00000000" w14:paraId="0000001C">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Nominations will be accepted beginning </w:t>
      </w:r>
      <w:r w:rsidDel="00000000" w:rsidR="00000000" w:rsidRPr="00000000">
        <w:rPr>
          <w:sz w:val="24"/>
          <w:szCs w:val="24"/>
          <w:rtl w:val="0"/>
        </w:rPr>
        <w:t xml:space="preserve">February 6, 2019</w:t>
      </w:r>
      <w:r w:rsidDel="00000000" w:rsidR="00000000" w:rsidRPr="00000000">
        <w:rPr>
          <w:color w:val="000000"/>
          <w:sz w:val="24"/>
          <w:szCs w:val="24"/>
          <w:rtl w:val="0"/>
        </w:rPr>
        <w:t xml:space="preserve">, and ending o</w:t>
      </w:r>
      <w:r w:rsidDel="00000000" w:rsidR="00000000" w:rsidRPr="00000000">
        <w:rPr>
          <w:sz w:val="24"/>
          <w:szCs w:val="24"/>
          <w:rtl w:val="0"/>
        </w:rPr>
        <w:t xml:space="preserve">n March 6, 2019</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1E">
      <w:pPr>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Sincerely,</w:t>
      </w:r>
      <w:r w:rsidDel="00000000" w:rsidR="00000000" w:rsidRPr="00000000">
        <w:rPr>
          <w:rtl w:val="0"/>
        </w:rPr>
      </w:r>
    </w:p>
    <w:p w:rsidR="00000000" w:rsidDel="00000000" w:rsidP="00000000" w:rsidRDefault="00000000" w:rsidRPr="00000000" w14:paraId="00000020">
      <w:pPr>
        <w:ind w:left="0"/>
        <w:rPr>
          <w:rFonts w:ascii="Times New Roman" w:cs="Times New Roman" w:eastAsia="Times New Roman" w:hAnsi="Times New Roman"/>
          <w:sz w:val="24"/>
          <w:szCs w:val="24"/>
        </w:rPr>
      </w:pPr>
      <w:r w:rsidDel="00000000" w:rsidR="00000000" w:rsidRPr="00000000">
        <w:rPr>
          <w:color w:val="000000"/>
          <w:sz w:val="24"/>
          <w:szCs w:val="24"/>
          <w:rtl w:val="0"/>
        </w:rPr>
        <w:t xml:space="preserve">Nikki Wethington</w:t>
      </w:r>
      <w:r w:rsidDel="00000000" w:rsidR="00000000" w:rsidRPr="00000000">
        <w:rPr>
          <w:rtl w:val="0"/>
        </w:rPr>
      </w:r>
    </w:p>
    <w:p w:rsidR="00000000" w:rsidDel="00000000" w:rsidP="00000000" w:rsidRDefault="00000000" w:rsidRPr="00000000" w14:paraId="00000021">
      <w:pPr>
        <w:ind w:left="0"/>
        <w:rPr>
          <w:rFonts w:ascii="Times New Roman" w:cs="Times New Roman" w:eastAsia="Times New Roman" w:hAnsi="Times New Roman"/>
          <w:sz w:val="24"/>
          <w:szCs w:val="24"/>
        </w:rPr>
      </w:pPr>
      <w:bookmarkStart w:colFirst="0" w:colLast="0" w:name="_gjdgxs" w:id="0"/>
      <w:bookmarkEnd w:id="0"/>
      <w:r w:rsidDel="00000000" w:rsidR="00000000" w:rsidRPr="00000000">
        <w:rPr>
          <w:color w:val="000000"/>
          <w:sz w:val="24"/>
          <w:szCs w:val="24"/>
          <w:rtl w:val="0"/>
        </w:rPr>
        <w:t xml:space="preserve">GT Coordinator</w:t>
      </w:r>
      <w:r w:rsidDel="00000000" w:rsidR="00000000" w:rsidRPr="00000000">
        <w:rPr>
          <w:rtl w:val="0"/>
        </w:rPr>
      </w:r>
    </w:p>
    <w:p w:rsidR="00000000" w:rsidDel="00000000" w:rsidP="00000000" w:rsidRDefault="00000000" w:rsidRPr="00000000" w14:paraId="00000022">
      <w:pPr>
        <w:ind w:right="360"/>
        <w:rPr>
          <w:rFonts w:ascii="Times New Roman" w:cs="Times New Roman" w:eastAsia="Times New Roman" w:hAnsi="Times New Roman"/>
          <w:sz w:val="24"/>
          <w:szCs w:val="24"/>
        </w:rPr>
      </w:pPr>
      <w:r w:rsidDel="00000000" w:rsidR="00000000" w:rsidRPr="00000000">
        <w:rPr>
          <w:rtl w:val="0"/>
        </w:rPr>
      </w:r>
    </w:p>
    <w:sectPr>
      <w:pgSz w:h="15840" w:w="12240"/>
      <w:pgMar w:bottom="864" w:top="979"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ind w:left="83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sz w:val="22"/>
      <w:szCs w:val="22"/>
    </w:rPr>
  </w:style>
  <w:style w:type="paragraph" w:styleId="Heading2">
    <w:name w:val="heading 2"/>
    <w:basedOn w:val="Normal"/>
    <w:next w:val="Normal"/>
    <w:pPr>
      <w:keepNext w:val="1"/>
      <w:keepLines w:val="1"/>
    </w:pPr>
    <w:rPr>
      <w:rFonts w:ascii="Arial Black" w:cs="Arial Black" w:eastAsia="Arial Black" w:hAnsi="Arial Black"/>
    </w:rPr>
  </w:style>
  <w:style w:type="paragraph" w:styleId="Heading3">
    <w:name w:val="heading 3"/>
    <w:basedOn w:val="Normal"/>
    <w:next w:val="Normal"/>
    <w:pPr>
      <w:keepNext w:val="1"/>
      <w:keepLines w:val="1"/>
      <w:ind w:left="1195"/>
    </w:pPr>
    <w:rPr>
      <w:rFonts w:ascii="Arial Black" w:cs="Arial Black" w:eastAsia="Arial Black" w:hAnsi="Arial Black"/>
    </w:rPr>
  </w:style>
  <w:style w:type="paragraph" w:styleId="Heading4">
    <w:name w:val="heading 4"/>
    <w:basedOn w:val="Normal"/>
    <w:next w:val="Normal"/>
    <w:pPr>
      <w:keepNext w:val="1"/>
      <w:keepLines w:val="1"/>
      <w:ind w:left="1555"/>
    </w:pPr>
    <w:rPr>
      <w:rFonts w:ascii="Arial Black" w:cs="Arial Black" w:eastAsia="Arial Black" w:hAnsi="Arial Black"/>
      <w:sz w:val="18"/>
      <w:szCs w:val="18"/>
    </w:rPr>
  </w:style>
  <w:style w:type="paragraph" w:styleId="Heading5">
    <w:name w:val="heading 5"/>
    <w:basedOn w:val="Normal"/>
    <w:next w:val="Normal"/>
    <w:pPr>
      <w:keepNext w:val="1"/>
      <w:keepLines w:val="1"/>
      <w:ind w:left="1915"/>
    </w:pPr>
    <w:rPr>
      <w:rFonts w:ascii="Arial Black" w:cs="Arial Black" w:eastAsia="Arial Black" w:hAnsi="Arial Black"/>
      <w:sz w:val="18"/>
      <w:szCs w:val="18"/>
    </w:rPr>
  </w:style>
  <w:style w:type="paragraph" w:styleId="Heading6">
    <w:name w:val="heading 6"/>
    <w:basedOn w:val="Normal"/>
    <w:next w:val="Normal"/>
    <w:pPr>
      <w:keepNext w:val="1"/>
    </w:pPr>
    <w:rPr>
      <w:b w:val="1"/>
      <w:sz w:val="22"/>
      <w:szCs w:val="22"/>
    </w:rPr>
  </w:style>
  <w:style w:type="paragraph" w:styleId="Title">
    <w:name w:val="Title"/>
    <w:basedOn w:val="Normal"/>
    <w:next w:val="Normal"/>
    <w:pPr>
      <w:widowControl w:val="0"/>
      <w:ind w:left="0"/>
      <w:jc w:val="center"/>
    </w:pPr>
    <w:rPr>
      <w:rFonts w:ascii="Times New Roman" w:cs="Times New Roman" w:eastAsia="Times New Roman" w:hAnsi="Times New Roman"/>
      <w:b w:val="1"/>
      <w:color w:val="000000"/>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